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Tiket Helpdesk Resolved per Hari</w:t></w:r></w:p><w:p><w:pPr><w:jc w:val="center"/></w:pPr><w:r><w:rPr><w:color w:val="4B5563"/><w:i w:val="1"/><w:iCs w:val="1"/></w:rPr><w:t xml:space="preserve">Jumlah tiket support yang diselesaikan tiap agent per hari.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Tiket Resolved / (Jumlah Agent × Hari Kerja)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Tiket per agent per 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SLA & forecast volume; benchmark internal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IT Support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KPI produktivitas helpdesk: berapa rata-rata tiket yang berhasil diselesaikan oleh seorang agent per hari kerja. Harus dipantau bersama First Call Resolution dan CSAT supaya kuantitas tidak mengorbankan kualitas.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Tiket Resolved / (Jumlah Agent × Hari Kerja).</w:t></w:r></w:p><w:p><w:pPr><w:numPr><w:ilvl w:val="0"/><w:numId w:val="1"/></w:numPr></w:pPr><w:r><w:rPr/><w:t xml:space="preserve">Bandingkan hasil dengan target Sesuai SLA & forecast volume; benchmark internal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Sesuai SLA & forecast volume; benchmark internal.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SLA & forecast volume; benchmark internal).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SLA & forecast volume; benchmark internal).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SLA Compliance IT Service</w:t></w:r><w:r><w:rPr><w:color w:val="6B7280"/><w:sz w:val="18"/><w:szCs w:val="18"/></w:rPr><w:t xml:space="preserve"> — Persentase pemenuhan SLA respon dan resolusi tiket IT.</w:t></w:r></w:p><w:p><w:pPr/><w:r><w:rPr><w:color w:val="1A2744"/><w:b w:val="1"/><w:bCs w:val="1"/></w:rPr><w:t xml:space="preserve">KPI First Call Resolution (FCR) IT</w:t></w:r><w:r><w:rPr><w:color w:val="6B7280"/><w:sz w:val="18"/><w:szCs w:val="18"/></w:rPr><w:t xml:space="preserve"> — Persentase tiket IT yang selesai di kontak pertama tanpa eskalasi.</w:t></w:r></w:p><w:p><w:pPr/><w:r><w:rPr><w:color w:val="1A2744"/><w:b w:val="1"/><w:bCs w:val="1"/></w:rPr><w:t xml:space="preserve">KPI IT Cost per User</w:t></w:r><w:r><w:rPr><w:color w:val="6B7280"/><w:sz w:val="18"/><w:szCs w:val="18"/></w:rPr><w:t xml:space="preserve"> — Rata-rata biaya IT per user / karyawan yang dilayani.</w:t></w:r></w:p><w:p><w:pPr/><w:r><w:rPr><w:color w:val="1A2744"/><w:b w:val="1"/><w:bCs w:val="1"/></w:rPr><w:t xml:space="preserve">KPI Mean Time Between Failures (MTBF)</w:t></w:r><w:r><w:rPr><w:color w:val="6B7280"/><w:sz w:val="18"/><w:szCs w:val="18"/></w:rPr><w:t xml:space="preserve"> — Rata-rata waktu antara dua kegagalan sistem berturut-turut.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KPI-0044 · 01/03/2026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D5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2026-05-07T13:18:20+00:00</dcterms:created>
  <dcterms:modified xsi:type="dcterms:W3CDTF">2026-05-07T13:18:20+00:00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