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Production Yield</w:t></w:r></w:p><w:p><w:pPr><w:jc w:val="center"/></w:pPr><w:r><w:rPr><w:color w:val="4B5563"/><w:i w:val="1"/><w:iCs w:val="1"/></w:rPr><w:t xml:space="preserve">Persentase output baik dari total bahan baku yang masuk proses.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(Output Sesuai Spec / Input Bahan Baku)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batch / 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 (umum), ≥ 98% (proses presisi)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Production Yield mengukur seberapa efisien material dikonversi menjadi produk jadi yang lolos spec. Yield rendah berarti banyak material terbuang sebagai scrap atau rework — dampak langsung ke margin.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batch / 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(Output Sesuai Spec / Input Bahan Baku) × 100%.</w:t></w:r></w:p><w:p><w:pPr><w:numPr><w:ilvl w:val="0"/><w:numId w:val="1"/></w:numPr></w:pPr><w:r><w:rPr/><w:t xml:space="preserve">Bandingkan hasil dengan target ≥ 95% (umum), ≥ 98% (proses presisi)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batch / Harian) didapat data: pembilang = 92, penyebut = 100. Maka Hasil = (92 / 100) × 100% = 92%. Bandingkan dengan target ≥ 95% (umum), ≥ 98% (proses presisi)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 (umum), ≥ 98% (proses presisi)).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 (umum), ≥ 98% (proses presisi)).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><w:pPr/><w:r><w:rPr><w:color w:val="1A2744"/><w:b w:val="1"/><w:bCs w:val="1"/></w:rPr><w:t xml:space="preserve">KPI First Pass Yield (FPY)</w:t></w:r><w:r><w:rPr><w:color w:val="6B7280"/><w:sz w:val="18"/><w:szCs w:val="18"/></w:rPr><w:t xml:space="preserve"> — Persentase produk lolos QC tanpa rework di iterasi pertama.</w:t></w:r></w:p><w:p><w:pPr/><w:r><w:rPr><w:color w:val="1A2744"/><w:b w:val="1"/><w:bCs w:val="1"/></w:rPr><w:t xml:space="preserve">KPI Downtime Mesin</w:t></w:r><w:r><w:rPr><w:color w:val="6B7280"/><w:sz w:val="18"/><w:szCs w:val="18"/></w:rPr><w:t xml:space="preserve"> — Total waktu mesin tidak beroperasi (planned + unplanned).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batch /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KPI-0055 · 22/01/2026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A2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2026-05-07T13:18:43+00:00</dcterms:created>
  <dcterms:modified xsi:type="dcterms:W3CDTF">2026-05-07T13:18:43+00:00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