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Human Resources</w:t></w:r></w:p><w:p><w:pPr><w:jc w:val="center"/><w:spacing w:after="100"/></w:pPr><w:r><w:rPr><w:color w:val="1A2744"/><w:sz w:val="36"/><w:szCs w:val="36"/><w:b w:val="1"/><w:bCs w:val="1"/></w:rPr><w:t xml:space="preserve">KPI Tingkat Promosi Internal</w:t></w:r></w:p><w:p><w:pPr><w:jc w:val="center"/></w:pPr><w:r><w:rPr><w:color w:val="4B5563"/><w:i w:val="1"/><w:iCs w:val="1"/></w:rPr><w:t xml:space="preserve">Persentase posisi terisi dari promosi internal dibanding hire eksternal. Mengukur kekuatan succession planning.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(Posisi diisi internal / Total posisi terisi)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Tahunan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30% (umum), ≥ 50% untuk level manajerial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HR Manager / Talent Acquisition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HRIS, payroll system, attendance system, survey tool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Persentase posisi (terutama level supervisor ke atas) yang diisi dari kandidat internal hasil promosi atau lateral move, vs hire dari luar. Tingkat tinggi menunjukkan kuatnya pipeline talenta dan engagement karyawan.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Leading indicator dampak HR ke bisnis: turnover, produktivitas, dan biaya rekrutmen.</w:t></w:r></w:p><w:p><w:pPr><w:numPr><w:ilvl w:val="0"/><w:numId w:val="1"/></w:numPr></w:pPr><w:r><w:rPr/><w:t xml:space="preserve">Mengukur efektivitas program People & Culture — retensi, engagement, learning & development.</w:t></w:r></w:p><w:p><w:pPr><w:numPr><w:ilvl w:val="0"/><w:numId w:val="1"/></w:numPr></w:pPr><w:r><w:rPr/><w:t xml:space="preserve">Bahan pelaporan ke direksi & investor: menunjukkan kesehatan organisasi dan pipeline talenta.</w:t></w:r></w:p><w:p><w:pPr><w:numPr><w:ilvl w:val="0"/><w:numId w:val="1"/></w:numPr></w:pPr><w:r><w:rPr/><w:t xml:space="preserve">Mendukung audit ISO 30414 (Human Capital Reporting) dan kepatuhan ketenagakerjaan.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(Tahunan).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(Posisi diisi internal / Total posisi terisi) × 100%.</w:t></w:r></w:p><w:p><w:pPr><w:numPr><w:ilvl w:val="0"/><w:numId w:val="1"/></w:numPr></w:pPr><w:r><w:rPr/><w:t xml:space="preserve">Bandingkan hasil dengan target ≥ 30% (umum), ≥ 50% untuk level manajerial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(Tahunan) didapat data: pembilang = 92, penyebut = 100. Maka Hasil = (92 / 100) × 100% = 92%. Bandingkan dengan target ≥ 30% (umum), ≥ 50% untuk level manajerial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30% (umum), ≥ 50% untuk level manajerial).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30% (umum), ≥ 50% untuk level manajerial).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Departemen / Fungsi</w:t></w:r></w:p></w:tc><w:tc><w:tcPr><w:tcW w:w="6300" w:type="dxa"/><w:vAlign w:val="top"/><w:noWrap/></w:tcPr><w:p><w:pPr/><w:r><w:rPr/><w:t xml:space="preserve">Drill-down per HR, Sales, Engineering, dll. Mengungkap hot-spot di unit yang membutuhkan intervensi.</w:t></w:r></w:p></w:tc></w:tr><w:tr><w:trPr/><w:tc><w:tcPr><w:tcW w:w="2700" w:type="dxa"/><w:vAlign w:val="top"/><w:noWrap/></w:tcPr><w:p><w:pPr/><w:r><w:rPr><w:b w:val="1"/><w:bCs w:val="1"/></w:rPr><w:t xml:space="preserve">Per Level Karir</w:t></w:r></w:p></w:tc><w:tc><w:tcPr><w:tcW w:w="6300" w:type="dxa"/><w:vAlign w:val="top"/><w:noWrap/></w:tcPr><w:p><w:pPr/><w:r><w:rPr/><w:t xml:space="preserve">Staf · Supervisor · Manager · Director — pola sering berbeda jauh per level.</w:t></w:r></w:p></w:tc></w:tr><w:tr><w:trPr/><w:tc><w:tcPr><w:tcW w:w="2700" w:type="dxa"/><w:vAlign w:val="top"/><w:noWrap/></w:tcPr><w:p><w:pPr/><w:r><w:rPr><w:b w:val="1"/><w:bCs w:val="1"/></w:rPr><w:t xml:space="preserve">Per Cohort Hire</w:t></w:r></w:p></w:tc><w:tc><w:tcPr><w:tcW w:w="6300" w:type="dxa"/><w:vAlign w:val="top"/><w:noWrap/></w:tcPr><w:p><w:pPr/><w:r><w:rPr/><w:t xml:space="preserve">Karyawan yang join di periode sama. Memetakan dampak dari onboarding & program awal.</w:t></w:r></w:p></w:tc></w:tr><w:tr><w:trPr/><w:tc><w:tcPr><w:tcW w:w="2700" w:type="dxa"/><w:vAlign w:val="top"/><w:noWrap/></w:tcPr><w:p><w:pPr/><w:r><w:rPr><w:b w:val="1"/><w:bCs w:val="1"/></w:rPr><w:t xml:space="preserve">Per Tenure Bracket</w:t></w:r></w:p></w:tc><w:tc><w:tcPr><w:tcW w:w="6300" w:type="dxa"/><w:vAlign w:val="top"/><w:noWrap/></w:tcPr><w:p><w:pPr/><w:r><w:rPr/><w:t xml:space="preserve">0–1 tahun · 1–3 · 3–5 · 5+. Indikator efektivitas program retensi tahap apa.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Survei tidak benar-benar anonim — karyawan ragu jujur</w:t></w:r></w:p></w:tc><w:tc><w:tcPr><w:tcW w:w="4700" w:type="dxa"/><w:vAlign w:val="top"/><w:noWrap/></w:tcPr><w:p><w:pPr/><w:r><w:rPr/><w:t xml:space="preserve">Pakai third-party tool, jangan via email atasan langsung. Tampilkan agregat saja jika kelompok < 5 orang.</w:t></w:r></w:p></w:tc></w:tr><w:tr><w:trPr/><w:tc><w:tcPr><w:tcW w:w="4300" w:type="dxa"/><w:vAlign w:val="top"/><w:noWrap/></w:tcPr><w:p><w:pPr/><w:r><w:rPr/><w:t xml:space="preserve">Hanya diukur tahunan — terlambat respons saat ada masalah</w:t></w:r></w:p></w:tc><w:tc><w:tcPr><w:tcW w:w="4700" w:type="dxa"/><w:vAlign w:val="top"/><w:noWrap/></w:tcPr><w:p><w:pPr/><w:r><w:rPr/><w:t xml:space="preserve">Tambahkan pulse triwulanan atau bulanan sebagai leading indicator.</w:t></w:r></w:p></w:tc></w:tr><w:tr><w:trPr/><w:tc><w:tcPr><w:tcW w:w="4300" w:type="dxa"/><w:vAlign w:val="top"/><w:noWrap/></w:tcPr><w:p><w:pPr/><w:r><w:rPr/><w:t xml:space="preserve">Tidak ada feedback loop — karyawan apathy</w:t></w:r></w:p></w:tc><w:tc><w:tcPr><w:tcW w:w="4700" w:type="dxa"/><w:vAlign w:val="top"/><w:noWrap/></w:tcPr><w:p><w:pPr/><w:r><w:rPr/><w:t xml:space="preserve">Bagikan hasil + 3 action item dalam 14 hari. Re-survey 90 hari kemudian.</w:t></w:r></w:p></w:tc></w:tr><w:tr><w:trPr/><w:tc><w:tcPr><w:tcW w:w="4300" w:type="dxa"/><w:vAlign w:val="top"/><w:noWrap/></w:tcPr><w:p><w:pPr/><w:r><w:rPr/><w:t xml:space="preserve">Compare lintas-industri tanpa konteks</w:t></w:r></w:p></w:tc><w:tc><w:tcPr><w:tcW w:w="4700" w:type="dxa"/><w:vAlign w:val="top"/><w:noWrap/></w:tcPr><w:p><w:pPr/><w:r><w:rPr/><w:t xml:space="preserve">Track trend internal sebagai prioritas; benchmark eksternal hanya sanity check.</w:t></w:r></w:p></w:tc></w:tr><w:tr><w:trPr/><w:tc><w:tcPr><w:tcW w:w="4300" w:type="dxa"/><w:vAlign w:val="top"/><w:noWrap/></w:tcPr><w:p><w:pPr/><w:r><w:rPr/><w:t xml:space="preserve">Action plan terlalu makro ("perbaiki culture")</w:t></w:r></w:p></w:tc><w:tc><w:tcPr><w:tcW w:w="4700" w:type="dxa"/><w:vAlign w:val="top"/><w:noWrap/></w:tcPr><w:p><w:pPr/><w:r><w:rPr/><w:t xml:space="preserve">Pilih 2–3 spesifik dengan owner, deadline, dan metric (mis. "turunkan jam meeting per minggu dari 18 ke 12 dalam Q3").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Eksekutif & C-level turun langsung. Lakukan town hall, listening session per departemen, dan deep-dive survey untuk identify isu paling parah (kompensasi, kepemimpinan, beban kerja). Set action plan 30/60/90 hari dengan ownership eksplisit.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Drill-down ke segmentasi: divisi atau level mana yang menarik skor turun? Fokus intervensi pada 1–2 dimensi prioritas (career growth, manager quality, compensation) dengan target perbaikan +10 poin dalam 6 bulan.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kultur. Dokumentasikan apa yang membuat skor tinggi (rituals, leadership behaviors, benefits) supaya tidak hilang saat scaling. Investasi di career development & internal mobility untuk mempertahankan top talent.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Tingkat Absensi Tidak Terencana</w:t></w:r><w:r><w:rPr><w:color w:val="6B7280"/><w:sz w:val="18"/><w:szCs w:val="18"/></w:rPr><w:t xml:space="preserve"> — Persentase absen tanpa pemberitahuan atau di luar cuti terjadwal. Indikator culture dan kondisi kerja.</w:t></w:r></w:p><w:p><w:pPr/><w:r><w:rPr><w:color w:val="1A2744"/><w:b w:val="1"/><w:bCs w:val="1"/></w:rPr><w:t xml:space="preserve">KPI Jam Pelatihan per Karyawan</w:t></w:r><w:r><w:rPr><w:color w:val="6B7280"/><w:sz w:val="18"/><w:szCs w:val="18"/></w:rPr><w:t xml:space="preserve"> — Total jam pelatihan rata-rata yang diterima setiap karyawan per tahun. Indikator investasi pengembangan SDM.</w:t></w:r></w:p><w:p><w:pPr/><w:r><w:rPr><w:color w:val="1A2744"/><w:b w:val="1"/><w:bCs w:val="1"/></w:rPr><w:t xml:space="preserve">KPI Tingkat Retensi Karyawan</w:t></w:r><w:r><w:rPr><w:color w:val="6B7280"/><w:sz w:val="18"/><w:szCs w:val="18"/></w:rPr><w:t xml:space="preserve"> — Persentase karyawan yang tetap bekerja setelah periode tertentu. Komplemen dari turnover.</w:t></w:r></w:p><w:p><w:pPr/><w:r><w:rPr><w:color w:val="1A2744"/><w:b w:val="1"/><w:bCs w:val="1"/></w:rPr><w:t xml:space="preserve">KPI Cost per Hire</w:t></w:r><w:r><w:rPr><w:color w:val="6B7280"/><w:sz w:val="18"/><w:szCs w:val="18"/></w:rPr><w:t xml:space="preserve"> — Biaya rata-rata yang dikeluarkan untuk mengisi satu posisi baru. Mengukur efisiensi proses rekrutmen.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Tahunan.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Tim < 50 orang cukup pakai Google Forms anonim. Tim 50–500: Officevibe atau 15Five. Tim > 500: Culture Amp, Glint, atau Lattice. Untuk HR analytics terintegrasi (KPI + payroll + attendance), banyak perusahaan Indonesia juga pakai GajiHub.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KPI-0008 · 28/04/2026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975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2026-05-07T13:17:05+00:00</dcterms:created>
  <dcterms:modified xsi:type="dcterms:W3CDTF">2026-05-07T13:17:05+00:00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